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75754" w14:textId="3EB673E4" w:rsidR="00B8096B" w:rsidRDefault="00B8096B" w:rsidP="00AF4227">
      <w:pPr>
        <w:spacing w:after="0" w:line="240" w:lineRule="auto"/>
        <w:jc w:val="center"/>
        <w:rPr>
          <w:rFonts w:ascii="Calibri" w:eastAsia="Calibri" w:hAnsi="Calibri"/>
          <w:b/>
          <w:sz w:val="32"/>
          <w:szCs w:val="32"/>
        </w:rPr>
      </w:pPr>
      <w:r>
        <w:rPr>
          <w:b/>
          <w:noProof/>
          <w:lang w:val="en-US" w:eastAsia="ru-RU"/>
        </w:rPr>
        <w:drawing>
          <wp:inline distT="0" distB="0" distL="0" distR="0" wp14:anchorId="3DBDAE53" wp14:editId="30D587C9">
            <wp:extent cx="2657856" cy="844296"/>
            <wp:effectExtent l="0" t="0" r="9525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Новый Иерусали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856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82B">
        <w:rPr>
          <w:rFonts w:ascii="Calibri" w:eastAsia="Calibri" w:hAnsi="Calibri"/>
          <w:b/>
          <w:sz w:val="32"/>
          <w:szCs w:val="32"/>
        </w:rPr>
        <w:t xml:space="preserve">             </w:t>
      </w:r>
    </w:p>
    <w:p w14:paraId="3CCE2D73" w14:textId="77777777" w:rsidR="00B8096B" w:rsidRDefault="00B8096B" w:rsidP="002E482B">
      <w:pPr>
        <w:spacing w:after="0" w:line="240" w:lineRule="auto"/>
        <w:rPr>
          <w:rFonts w:ascii="Calibri" w:eastAsia="Calibri" w:hAnsi="Calibri"/>
          <w:b/>
          <w:sz w:val="32"/>
          <w:szCs w:val="32"/>
        </w:rPr>
      </w:pPr>
    </w:p>
    <w:p w14:paraId="4CB258E3" w14:textId="77777777" w:rsidR="00857BF6" w:rsidRDefault="00857BF6" w:rsidP="000A1D29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7108DA92" w14:textId="77777777" w:rsidR="00B8096B" w:rsidRPr="0028202B" w:rsidRDefault="00B8096B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  <w:r w:rsidRPr="0028202B">
        <w:rPr>
          <w:rFonts w:cs="Arial"/>
          <w:b/>
          <w:color w:val="313131"/>
          <w:sz w:val="24"/>
          <w:szCs w:val="24"/>
          <w:lang w:val="en-US"/>
        </w:rPr>
        <w:t>ПРЕСС-РЕЛИЗ</w:t>
      </w:r>
    </w:p>
    <w:p w14:paraId="7BB618A2" w14:textId="77777777" w:rsidR="00B8096B" w:rsidRPr="0028202B" w:rsidRDefault="00B8096B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color w:val="313131"/>
          <w:sz w:val="24"/>
          <w:szCs w:val="24"/>
          <w:lang w:val="en-US"/>
        </w:rPr>
      </w:pPr>
    </w:p>
    <w:p w14:paraId="1F1C44E6" w14:textId="77777777" w:rsidR="000003F1" w:rsidRPr="0028202B" w:rsidRDefault="000003F1" w:rsidP="002820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b/>
          <w:bCs/>
          <w:sz w:val="24"/>
          <w:szCs w:val="24"/>
          <w:lang w:val="en-US" w:eastAsia="ru-RU"/>
        </w:rPr>
        <w:t>БУДНИ И ПРАЗДНИКИ РУССКОЙ ДЕРЕВНИ</w:t>
      </w:r>
    </w:p>
    <w:p w14:paraId="1F9DE42D" w14:textId="4A9B9AFE" w:rsidR="00063179" w:rsidRPr="0028202B" w:rsidRDefault="000003F1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cs="Constantia"/>
          <w:b/>
          <w:bCs/>
          <w:sz w:val="24"/>
          <w:szCs w:val="24"/>
          <w:lang w:val="en-US"/>
        </w:rPr>
      </w:pPr>
      <w:r w:rsidRPr="0028202B">
        <w:rPr>
          <w:rFonts w:eastAsiaTheme="minorEastAsia" w:cs="Arial"/>
          <w:b/>
          <w:bCs/>
          <w:sz w:val="24"/>
          <w:szCs w:val="24"/>
          <w:lang w:val="en-US" w:eastAsia="ru-RU"/>
        </w:rPr>
        <w:t>этнографическая выставка</w:t>
      </w:r>
    </w:p>
    <w:p w14:paraId="07474321" w14:textId="77777777" w:rsidR="00857BF6" w:rsidRPr="0028202B" w:rsidRDefault="00857BF6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cs="Constantia"/>
          <w:b/>
          <w:bCs/>
          <w:sz w:val="24"/>
          <w:szCs w:val="24"/>
          <w:lang w:val="en-US"/>
        </w:rPr>
      </w:pPr>
    </w:p>
    <w:p w14:paraId="2020E663" w14:textId="77777777" w:rsidR="008B7884" w:rsidRPr="0028202B" w:rsidRDefault="008B7884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cs="Constantia"/>
          <w:b/>
          <w:bCs/>
          <w:sz w:val="24"/>
          <w:szCs w:val="24"/>
          <w:lang w:val="en-US"/>
        </w:rPr>
      </w:pPr>
    </w:p>
    <w:p w14:paraId="53E705FB" w14:textId="77777777" w:rsidR="002E482B" w:rsidRPr="0028202B" w:rsidRDefault="002E482B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cs="Constantia"/>
          <w:b/>
          <w:bCs/>
          <w:sz w:val="24"/>
          <w:szCs w:val="24"/>
          <w:lang w:val="en-US"/>
        </w:rPr>
      </w:pPr>
    </w:p>
    <w:p w14:paraId="60DD427A" w14:textId="2E878ACB" w:rsidR="00063179" w:rsidRPr="0028202B" w:rsidRDefault="0028202B" w:rsidP="0028202B">
      <w:pPr>
        <w:tabs>
          <w:tab w:val="left" w:pos="709"/>
        </w:tabs>
        <w:spacing w:after="0" w:line="240" w:lineRule="auto"/>
        <w:ind w:right="2545"/>
        <w:rPr>
          <w:rFonts w:eastAsia="Calibri" w:cs="Times New Roman"/>
          <w:b/>
          <w:sz w:val="24"/>
          <w:szCs w:val="24"/>
        </w:rPr>
      </w:pPr>
      <w:r w:rsidRPr="0028202B">
        <w:rPr>
          <w:rFonts w:eastAsia="Calibri" w:cs="Times New Roman"/>
          <w:b/>
          <w:sz w:val="24"/>
          <w:szCs w:val="24"/>
        </w:rPr>
        <w:t xml:space="preserve">со </w:t>
      </w:r>
      <w:r w:rsidR="007A7835" w:rsidRPr="0028202B">
        <w:rPr>
          <w:rFonts w:eastAsia="Calibri" w:cs="Times New Roman"/>
          <w:b/>
          <w:sz w:val="24"/>
          <w:szCs w:val="24"/>
        </w:rPr>
        <w:t>2 января</w:t>
      </w:r>
      <w:r w:rsidR="000003F1" w:rsidRPr="0028202B">
        <w:rPr>
          <w:rFonts w:eastAsia="Calibri" w:cs="Times New Roman"/>
          <w:b/>
          <w:sz w:val="24"/>
          <w:szCs w:val="24"/>
        </w:rPr>
        <w:t xml:space="preserve"> 2016</w:t>
      </w:r>
      <w:r w:rsidR="00914170" w:rsidRPr="0028202B">
        <w:rPr>
          <w:rFonts w:eastAsia="Calibri" w:cs="Times New Roman"/>
          <w:b/>
          <w:sz w:val="24"/>
          <w:szCs w:val="24"/>
        </w:rPr>
        <w:t xml:space="preserve"> года, </w:t>
      </w:r>
      <w:r w:rsidR="00E403EB" w:rsidRPr="0028202B">
        <w:rPr>
          <w:rFonts w:eastAsia="Calibri" w:cs="Times New Roman"/>
          <w:b/>
          <w:sz w:val="24"/>
          <w:szCs w:val="24"/>
        </w:rPr>
        <w:t>суббота</w:t>
      </w:r>
      <w:r w:rsidR="00B8096B" w:rsidRPr="0028202B">
        <w:rPr>
          <w:rFonts w:eastAsia="Calibri" w:cs="Times New Roman"/>
          <w:b/>
          <w:sz w:val="24"/>
          <w:szCs w:val="24"/>
        </w:rPr>
        <w:t xml:space="preserve"> </w:t>
      </w:r>
    </w:p>
    <w:p w14:paraId="20E466C3" w14:textId="77777777" w:rsidR="0028202B" w:rsidRDefault="00DB23AC" w:rsidP="0028202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b/>
          <w:sz w:val="24"/>
          <w:szCs w:val="24"/>
          <w:lang w:val="en-US" w:eastAsia="ru-RU"/>
        </w:rPr>
        <w:t xml:space="preserve">этнографическая </w:t>
      </w:r>
      <w:r w:rsidR="000003F1" w:rsidRPr="0028202B">
        <w:rPr>
          <w:rFonts w:eastAsiaTheme="minorEastAsia" w:cs="Times New Roman"/>
          <w:b/>
          <w:sz w:val="24"/>
          <w:szCs w:val="24"/>
          <w:lang w:val="en-US" w:eastAsia="ru-RU"/>
        </w:rPr>
        <w:t xml:space="preserve">выставка </w:t>
      </w:r>
    </w:p>
    <w:p w14:paraId="4BA724B6" w14:textId="75471895" w:rsidR="006B329D" w:rsidRPr="0028202B" w:rsidRDefault="000003F1" w:rsidP="0028202B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b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b/>
          <w:sz w:val="24"/>
          <w:szCs w:val="24"/>
          <w:lang w:val="en-US" w:eastAsia="ru-RU"/>
        </w:rPr>
        <w:t xml:space="preserve">уникальных экспонатов XIX - начала XX веков </w:t>
      </w:r>
    </w:p>
    <w:p w14:paraId="7E527508" w14:textId="77777777" w:rsidR="000003F1" w:rsidRPr="0028202B" w:rsidRDefault="000003F1" w:rsidP="0028202B">
      <w:pPr>
        <w:widowControl w:val="0"/>
        <w:autoSpaceDE w:val="0"/>
        <w:autoSpaceDN w:val="0"/>
        <w:adjustRightInd w:val="0"/>
        <w:spacing w:after="0" w:line="240" w:lineRule="auto"/>
        <w:ind w:right="2545"/>
        <w:rPr>
          <w:rFonts w:eastAsiaTheme="minorEastAsia" w:cs="Times New Roman"/>
          <w:b/>
          <w:sz w:val="24"/>
          <w:szCs w:val="24"/>
          <w:lang w:val="en-US" w:eastAsia="ru-RU"/>
        </w:rPr>
      </w:pPr>
    </w:p>
    <w:p w14:paraId="6638444A" w14:textId="77777777" w:rsidR="00B8096B" w:rsidRPr="0028202B" w:rsidRDefault="001217C2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Constantia"/>
          <w:b/>
          <w:bCs/>
          <w:sz w:val="24"/>
          <w:szCs w:val="24"/>
        </w:rPr>
      </w:pPr>
      <w:r w:rsidRPr="0028202B">
        <w:rPr>
          <w:rFonts w:cs="Constantia"/>
          <w:b/>
          <w:bCs/>
          <w:sz w:val="24"/>
          <w:szCs w:val="24"/>
          <w:lang w:val="en-US"/>
        </w:rPr>
        <w:t>г</w:t>
      </w:r>
      <w:r w:rsidR="00B8096B" w:rsidRPr="0028202B">
        <w:rPr>
          <w:rFonts w:cs="Constantia"/>
          <w:b/>
          <w:bCs/>
          <w:sz w:val="24"/>
          <w:szCs w:val="24"/>
          <w:lang w:val="en-US"/>
        </w:rPr>
        <w:t xml:space="preserve">лавное здание Музейно-выставочного комплекса </w:t>
      </w:r>
      <w:r w:rsidR="00B8096B" w:rsidRPr="0028202B">
        <w:rPr>
          <w:rFonts w:cs="Constantia"/>
          <w:b/>
          <w:bCs/>
          <w:sz w:val="24"/>
          <w:szCs w:val="24"/>
        </w:rPr>
        <w:t>«Новый Иерусалим»</w:t>
      </w:r>
    </w:p>
    <w:p w14:paraId="17A0B37C" w14:textId="77777777" w:rsidR="00B8096B" w:rsidRPr="0028202B" w:rsidRDefault="00B8096B" w:rsidP="0028202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28202B">
        <w:rPr>
          <w:b/>
          <w:sz w:val="24"/>
          <w:szCs w:val="24"/>
        </w:rPr>
        <w:t>Московская область, г. Истра, Ново-Иерусалимская набережная, д. 1</w:t>
      </w:r>
    </w:p>
    <w:p w14:paraId="0B126568" w14:textId="77777777" w:rsidR="006B329D" w:rsidRPr="0028202B" w:rsidRDefault="006B329D" w:rsidP="0028202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r w:rsidRPr="0028202B">
        <w:rPr>
          <w:rFonts w:eastAsiaTheme="minorEastAsia" w:cs="Times New Roman"/>
          <w:b/>
          <w:bCs/>
          <w:sz w:val="24"/>
          <w:szCs w:val="24"/>
          <w:lang w:val="en-US" w:eastAsia="ru-RU"/>
        </w:rPr>
        <w:t>Проезд: Авт. № 32 и № 33 до ост. «Теплицы»</w:t>
      </w:r>
    </w:p>
    <w:p w14:paraId="5BC8F396" w14:textId="77777777" w:rsidR="00B8096B" w:rsidRPr="0028202B" w:rsidRDefault="00B8096B" w:rsidP="0028202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right="2545"/>
        <w:rPr>
          <w:rFonts w:cs="Helvetica"/>
          <w:b/>
          <w:sz w:val="24"/>
          <w:szCs w:val="24"/>
          <w:lang w:val="en-US"/>
        </w:rPr>
      </w:pPr>
      <w:r w:rsidRPr="0028202B">
        <w:rPr>
          <w:rFonts w:cs="Helvetica"/>
          <w:b/>
          <w:sz w:val="24"/>
          <w:szCs w:val="24"/>
          <w:lang w:val="en-US"/>
        </w:rPr>
        <w:t xml:space="preserve">Тел. 8(49831)7 29 10 </w:t>
      </w:r>
    </w:p>
    <w:p w14:paraId="47DECB4B" w14:textId="0371409A" w:rsidR="00857BF6" w:rsidRPr="0028202B" w:rsidRDefault="00DB23AC" w:rsidP="0028202B">
      <w:pPr>
        <w:tabs>
          <w:tab w:val="left" w:pos="709"/>
        </w:tabs>
        <w:spacing w:after="0" w:line="240" w:lineRule="auto"/>
        <w:ind w:right="2545"/>
        <w:rPr>
          <w:b/>
          <w:sz w:val="24"/>
          <w:szCs w:val="24"/>
        </w:rPr>
      </w:pPr>
      <w:hyperlink r:id="rId6" w:history="1">
        <w:r w:rsidR="00B8096B" w:rsidRPr="0028202B">
          <w:rPr>
            <w:rFonts w:cs="Helvetica"/>
            <w:b/>
            <w:sz w:val="24"/>
            <w:szCs w:val="24"/>
            <w:lang w:val="en-US"/>
          </w:rPr>
          <w:t>www.музей-новый-иерусалим.рф</w:t>
        </w:r>
      </w:hyperlink>
    </w:p>
    <w:p w14:paraId="4670497E" w14:textId="77777777" w:rsidR="000003F1" w:rsidRPr="0028202B" w:rsidRDefault="000003F1" w:rsidP="0028202B">
      <w:pPr>
        <w:spacing w:after="0"/>
        <w:rPr>
          <w:bCs/>
          <w:sz w:val="24"/>
          <w:szCs w:val="24"/>
        </w:rPr>
      </w:pPr>
    </w:p>
    <w:p w14:paraId="438712DA" w14:textId="77777777" w:rsidR="0028202B" w:rsidRDefault="0028202B" w:rsidP="0028202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</w:p>
    <w:p w14:paraId="4AFDF6AF" w14:textId="6B351B22" w:rsidR="00EA6555" w:rsidRPr="0028202B" w:rsidRDefault="00DB23AC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eastAsiaTheme="minorEastAsia" w:cs="Times New Roman"/>
          <w:sz w:val="24"/>
          <w:szCs w:val="24"/>
          <w:lang w:eastAsia="ru-RU"/>
        </w:rPr>
      </w:pP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Со 2 января 2016 года в Музейно-выставочном комплексе </w:t>
      </w:r>
      <w:r w:rsidRPr="0028202B">
        <w:rPr>
          <w:rFonts w:eastAsiaTheme="minorEastAsia" w:cs="Times New Roman"/>
          <w:sz w:val="24"/>
          <w:szCs w:val="24"/>
          <w:lang w:eastAsia="ru-RU"/>
        </w:rPr>
        <w:t xml:space="preserve">«Новый Иерусалим»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начинает свою работу этнографическая выставка </w:t>
      </w:r>
      <w:r w:rsidRPr="0028202B">
        <w:rPr>
          <w:rFonts w:eastAsiaTheme="minorEastAsia" w:cs="Times New Roman"/>
          <w:sz w:val="24"/>
          <w:szCs w:val="24"/>
          <w:lang w:eastAsia="ru-RU"/>
        </w:rPr>
        <w:t xml:space="preserve">«Будни и праздники русской деревни». </w:t>
      </w:r>
    </w:p>
    <w:p w14:paraId="0BED649B" w14:textId="6F5EE12F" w:rsidR="00EA6555" w:rsidRPr="0028202B" w:rsidRDefault="0028202B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sz w:val="24"/>
          <w:szCs w:val="24"/>
          <w:lang w:val="en-US" w:eastAsia="ru-RU"/>
        </w:rPr>
        <w:t>На Руси яркую, очень живую, многообразную сторону жизни крестьян составляла культура праздника. Праздники были временем отклонения от обычного порядка и ежедневной жизни и сопровождались разными обычаями, укоренившимися в бытии наших предков. Стоит отметить, что у крестьян праздничная культура по своему богатству, яркости, всеобщности и роли в общественном сознании занимала одно из ведущих мест в жизни.</w:t>
      </w:r>
    </w:p>
    <w:p w14:paraId="5E4F73F0" w14:textId="2D39374C" w:rsidR="0028202B" w:rsidRPr="0028202B" w:rsidRDefault="0028202B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sz w:val="24"/>
          <w:szCs w:val="24"/>
          <w:lang w:eastAsia="ru-RU"/>
        </w:rPr>
        <w:t>С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оздание этнографической выставки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в </w:t>
      </w:r>
      <w:r w:rsidRPr="0028202B">
        <w:rPr>
          <w:rFonts w:eastAsiaTheme="minorEastAsia" w:cs="Times New Roman"/>
          <w:sz w:val="24"/>
          <w:szCs w:val="24"/>
          <w:lang w:eastAsia="ru-RU"/>
        </w:rPr>
        <w:t>музее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«Новый Иерусалим» </w:t>
      </w:r>
      <w:r w:rsidR="00EC228F" w:rsidRPr="0028202B">
        <w:rPr>
          <w:rFonts w:eastAsiaTheme="minorEastAsia" w:cs="Times New Roman"/>
          <w:sz w:val="24"/>
          <w:szCs w:val="24"/>
          <w:lang w:val="en-US" w:eastAsia="ru-RU"/>
        </w:rPr>
        <w:t>не случайно. В парковой зоне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Pr="0028202B">
        <w:rPr>
          <w:rFonts w:eastAsiaTheme="minorEastAsia" w:cs="Times New Roman"/>
          <w:sz w:val="24"/>
          <w:szCs w:val="24"/>
          <w:lang w:eastAsia="ru-RU"/>
        </w:rPr>
        <w:t>«Нового Иерусалима»</w:t>
      </w:r>
      <w:r w:rsidR="00EC228F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>в 1980 году был открыт Музей деревянного з</w:t>
      </w:r>
      <w:r w:rsidR="00EC228F" w:rsidRPr="0028202B">
        <w:rPr>
          <w:rFonts w:eastAsiaTheme="minorEastAsia" w:cs="Times New Roman"/>
          <w:sz w:val="24"/>
          <w:szCs w:val="24"/>
          <w:lang w:val="en-US" w:eastAsia="ru-RU"/>
        </w:rPr>
        <w:t>одчества: у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>садьба семьи Кокориных, построенная в начале XIX века, воспроизводит</w:t>
      </w:r>
      <w:r w:rsidR="00EC228F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деревенский быт того времени; д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еревянная часовня, воссозданная по обмерам и фотографиям постройки XVIII века, украшает </w:t>
      </w:r>
      <w:r w:rsidR="00EC228F" w:rsidRPr="0028202B">
        <w:rPr>
          <w:rFonts w:eastAsiaTheme="minorEastAsia" w:cs="Times New Roman"/>
          <w:sz w:val="24"/>
          <w:szCs w:val="24"/>
          <w:lang w:val="en-US" w:eastAsia="ru-RU"/>
        </w:rPr>
        <w:t>поляну перед воротами усадьбы; п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>оодаль, на берегу реки Истры стоит ветряная мельница XIX века, привезенная из Тверской области, на которой вплоть до 1950-х годов мололи муку.</w:t>
      </w:r>
      <w:r w:rsidR="00DB23AC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Сотрудники музея собирали коллекцию этнографии на протяжении нескольких десятилетий. Многие предметы крестьянского быта были </w:t>
      </w:r>
      <w:r w:rsidRPr="0028202B">
        <w:rPr>
          <w:rFonts w:eastAsiaTheme="minorEastAsia" w:cs="Times New Roman"/>
          <w:sz w:val="24"/>
          <w:szCs w:val="24"/>
          <w:lang w:eastAsia="ru-RU"/>
        </w:rPr>
        <w:t>«добыты»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в 1970-1980 годы в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lastRenderedPageBreak/>
        <w:t>этнографических экспедициях в Тверской, Рязанской, Пензенской и Калужской областях.</w:t>
      </w:r>
    </w:p>
    <w:p w14:paraId="62EB9213" w14:textId="070B1FCD" w:rsidR="000003F1" w:rsidRPr="0028202B" w:rsidRDefault="00EC228F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sz w:val="24"/>
          <w:szCs w:val="24"/>
          <w:lang w:val="en-US" w:eastAsia="ru-RU"/>
        </w:rPr>
        <w:t>В экспозицию выставки</w:t>
      </w:r>
      <w:r w:rsidR="0028202B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="0028202B" w:rsidRPr="0028202B">
        <w:rPr>
          <w:rFonts w:eastAsiaTheme="minorEastAsia" w:cs="Times New Roman"/>
          <w:sz w:val="24"/>
          <w:szCs w:val="24"/>
          <w:lang w:eastAsia="ru-RU"/>
        </w:rPr>
        <w:t>«Будни и праздники русской деревни»</w:t>
      </w:r>
      <w:r w:rsidR="0028202B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входит около 300 предметов.</w:t>
      </w:r>
      <w:r w:rsidR="00EA6555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>Основу выставки составляют уникальные экспонаты XIX - начала XX веков: подлинные предметы крестьянского быта, сельскохозяйственные орудия труда, ремесленный инвентарь, красочный праздничный и будничный костюм</w:t>
      </w:r>
      <w:r w:rsidR="000003F1" w:rsidRPr="0028202B">
        <w:rPr>
          <w:rFonts w:eastAsiaTheme="minorEastAsia" w:cs="Times New Roman"/>
          <w:b/>
          <w:bCs/>
          <w:sz w:val="24"/>
          <w:szCs w:val="24"/>
          <w:lang w:val="en-US" w:eastAsia="ru-RU"/>
        </w:rPr>
        <w:t>,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яркость и самобытность орнаментов народной вышивки, живопись.</w:t>
      </w:r>
    </w:p>
    <w:p w14:paraId="024FBCAC" w14:textId="4A9FB023" w:rsidR="000003F1" w:rsidRPr="0028202B" w:rsidRDefault="0028202B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eastAsiaTheme="minorEastAsia" w:cs="Times New Roman"/>
          <w:sz w:val="24"/>
          <w:szCs w:val="24"/>
          <w:lang w:val="en-US" w:eastAsia="ru-RU"/>
        </w:rPr>
      </w:pPr>
      <w:r w:rsidRPr="0028202B">
        <w:rPr>
          <w:rFonts w:eastAsiaTheme="minorEastAsia" w:cs="Times New Roman"/>
          <w:sz w:val="24"/>
          <w:szCs w:val="24"/>
          <w:lang w:val="en-US" w:eastAsia="ru-RU"/>
        </w:rPr>
        <w:t>Экспозиция выставки открывает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для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>посетителей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быт 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крестьянской семьи, 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особенности 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>народных промыслов, разнообрази</w:t>
      </w:r>
      <w:r w:rsidR="00EA6555">
        <w:rPr>
          <w:rFonts w:eastAsiaTheme="minorEastAsia" w:cs="Times New Roman"/>
          <w:sz w:val="24"/>
          <w:szCs w:val="24"/>
          <w:lang w:val="en-US" w:eastAsia="ru-RU"/>
        </w:rPr>
        <w:t>е традиций русских земледельцев и</w:t>
      </w:r>
      <w:r w:rsidR="000003F1"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праздничных обрядов, которые бережно хранились и передавались из поколения в поколение.</w:t>
      </w:r>
    </w:p>
    <w:p w14:paraId="438D101B" w14:textId="15C2BE1A" w:rsidR="0025277A" w:rsidRPr="0028202B" w:rsidRDefault="0062568C" w:rsidP="00EA6555">
      <w:pPr>
        <w:spacing w:after="0" w:line="360" w:lineRule="auto"/>
        <w:ind w:firstLine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Приглашаем Вас посетить </w:t>
      </w:r>
      <w:r>
        <w:rPr>
          <w:rFonts w:eastAsiaTheme="minorEastAsia" w:cs="Times New Roman"/>
          <w:sz w:val="24"/>
          <w:szCs w:val="24"/>
          <w:lang w:val="en-US" w:eastAsia="ru-RU"/>
        </w:rPr>
        <w:t>этнографическую выставку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</w:t>
      </w:r>
      <w:r w:rsidRPr="0028202B">
        <w:rPr>
          <w:rFonts w:eastAsiaTheme="minorEastAsia" w:cs="Times New Roman"/>
          <w:sz w:val="24"/>
          <w:szCs w:val="24"/>
          <w:lang w:eastAsia="ru-RU"/>
        </w:rPr>
        <w:t>«Будни и праздники русской деревни»</w:t>
      </w:r>
      <w:r>
        <w:rPr>
          <w:rFonts w:eastAsiaTheme="minorEastAsia" w:cs="Times New Roman"/>
          <w:sz w:val="24"/>
          <w:szCs w:val="24"/>
          <w:lang w:eastAsia="ru-RU"/>
        </w:rPr>
        <w:t xml:space="preserve"> в</w:t>
      </w:r>
      <w:r w:rsidRPr="0028202B">
        <w:rPr>
          <w:rFonts w:eastAsiaTheme="minorEastAsia" w:cs="Times New Roman"/>
          <w:sz w:val="24"/>
          <w:szCs w:val="24"/>
          <w:lang w:val="en-US" w:eastAsia="ru-RU"/>
        </w:rPr>
        <w:t xml:space="preserve"> Музейно-выставочном комплексе </w:t>
      </w:r>
      <w:r w:rsidRPr="0028202B">
        <w:rPr>
          <w:rFonts w:eastAsiaTheme="minorEastAsia" w:cs="Times New Roman"/>
          <w:sz w:val="24"/>
          <w:szCs w:val="24"/>
          <w:lang w:eastAsia="ru-RU"/>
        </w:rPr>
        <w:t>«Новый Иерусалим»</w:t>
      </w:r>
      <w:r>
        <w:rPr>
          <w:rFonts w:eastAsiaTheme="minorEastAsia" w:cs="Times New Roman"/>
          <w:sz w:val="24"/>
          <w:szCs w:val="24"/>
          <w:lang w:eastAsia="ru-RU"/>
        </w:rPr>
        <w:t xml:space="preserve">. </w:t>
      </w:r>
    </w:p>
    <w:p w14:paraId="6E61EC93" w14:textId="1EA2083A" w:rsidR="003755C8" w:rsidRPr="0028202B" w:rsidRDefault="003755C8" w:rsidP="00EA65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cs="Times New Roman"/>
          <w:sz w:val="24"/>
          <w:szCs w:val="24"/>
          <w:lang w:val="en-US"/>
        </w:rPr>
      </w:pPr>
      <w:bookmarkStart w:id="0" w:name="_GoBack"/>
      <w:bookmarkEnd w:id="0"/>
    </w:p>
    <w:sectPr w:rsidR="003755C8" w:rsidRPr="0028202B" w:rsidSect="002E482B">
      <w:pgSz w:w="11900" w:h="16840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96B"/>
    <w:rsid w:val="000003F1"/>
    <w:rsid w:val="00063179"/>
    <w:rsid w:val="000A1D29"/>
    <w:rsid w:val="000C451D"/>
    <w:rsid w:val="001217C2"/>
    <w:rsid w:val="0014365B"/>
    <w:rsid w:val="0025277A"/>
    <w:rsid w:val="0025460F"/>
    <w:rsid w:val="0028202B"/>
    <w:rsid w:val="002E482B"/>
    <w:rsid w:val="003755C8"/>
    <w:rsid w:val="004A0911"/>
    <w:rsid w:val="00511F60"/>
    <w:rsid w:val="0062568C"/>
    <w:rsid w:val="006B329D"/>
    <w:rsid w:val="006E126F"/>
    <w:rsid w:val="00783198"/>
    <w:rsid w:val="007A7835"/>
    <w:rsid w:val="007E452B"/>
    <w:rsid w:val="00814556"/>
    <w:rsid w:val="00816F82"/>
    <w:rsid w:val="00857BF6"/>
    <w:rsid w:val="008B7884"/>
    <w:rsid w:val="008F3E78"/>
    <w:rsid w:val="00914170"/>
    <w:rsid w:val="00942285"/>
    <w:rsid w:val="00A00C78"/>
    <w:rsid w:val="00AF4227"/>
    <w:rsid w:val="00B33814"/>
    <w:rsid w:val="00B8096B"/>
    <w:rsid w:val="00BA3B57"/>
    <w:rsid w:val="00C129CA"/>
    <w:rsid w:val="00C43E2F"/>
    <w:rsid w:val="00C67A42"/>
    <w:rsid w:val="00D804F7"/>
    <w:rsid w:val="00DB23AC"/>
    <w:rsid w:val="00E403EB"/>
    <w:rsid w:val="00EA6555"/>
    <w:rsid w:val="00EC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387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96B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6B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6B"/>
    <w:rPr>
      <w:rFonts w:ascii="Lucida Grande CY" w:eastAsiaTheme="minorHAnsi" w:hAnsi="Lucida Grande CY" w:cs="Lucida Grande CY"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063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xn-----8kcgndjmcdc2acmgq3bszm6n.xn--p1ai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380</Words>
  <Characters>2167</Characters>
  <Application>Microsoft Macintosh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Суджан</dc:creator>
  <cp:keywords/>
  <dc:description/>
  <cp:lastModifiedBy>Олеся Суджан</cp:lastModifiedBy>
  <cp:revision>3</cp:revision>
  <dcterms:created xsi:type="dcterms:W3CDTF">2015-12-29T08:38:00Z</dcterms:created>
  <dcterms:modified xsi:type="dcterms:W3CDTF">2015-12-29T08:39:00Z</dcterms:modified>
</cp:coreProperties>
</file>